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BB" w:rsidRPr="00331FC4" w:rsidRDefault="00456DA5" w:rsidP="00632E7D">
      <w:pPr>
        <w:ind w:firstLine="567"/>
        <w:jc w:val="both"/>
        <w:rPr>
          <w:b/>
          <w:bCs/>
          <w:sz w:val="28"/>
          <w:szCs w:val="28"/>
        </w:rPr>
      </w:pPr>
      <w:r w:rsidRPr="0066345A">
        <w:rPr>
          <w:bCs/>
          <w:sz w:val="28"/>
          <w:szCs w:val="28"/>
        </w:rPr>
        <w:t xml:space="preserve"> </w:t>
      </w:r>
      <w:r w:rsidR="002046BB" w:rsidRPr="0066345A">
        <w:rPr>
          <w:bCs/>
          <w:sz w:val="28"/>
          <w:szCs w:val="28"/>
        </w:rPr>
        <w:t>«</w:t>
      </w:r>
      <w:r w:rsidR="0066345A" w:rsidRPr="0066345A">
        <w:rPr>
          <w:bCs/>
          <w:sz w:val="28"/>
          <w:szCs w:val="28"/>
        </w:rPr>
        <w:t>Охрана труда: ключевые изменения с 1 марта 2022 года</w:t>
      </w:r>
      <w:r w:rsidR="00632E7D">
        <w:rPr>
          <w:bCs/>
          <w:sz w:val="28"/>
          <w:szCs w:val="28"/>
        </w:rPr>
        <w:t>.</w:t>
      </w:r>
      <w:r w:rsidR="00632E7D" w:rsidRPr="00632E7D">
        <w:rPr>
          <w:bCs/>
          <w:sz w:val="28"/>
          <w:szCs w:val="28"/>
        </w:rPr>
        <w:t xml:space="preserve"> </w:t>
      </w:r>
      <w:r w:rsidR="00632E7D" w:rsidRPr="00331FC4">
        <w:rPr>
          <w:bCs/>
          <w:sz w:val="28"/>
          <w:szCs w:val="28"/>
        </w:rPr>
        <w:t>Обязанности работодателей и работников</w:t>
      </w:r>
      <w:r w:rsidR="002046BB" w:rsidRPr="00632E7D">
        <w:rPr>
          <w:bCs/>
          <w:sz w:val="28"/>
          <w:szCs w:val="28"/>
        </w:rPr>
        <w:t>».</w:t>
      </w:r>
    </w:p>
    <w:p w:rsidR="004448D5" w:rsidRPr="004448D5" w:rsidRDefault="004448D5" w:rsidP="004448D5">
      <w:pPr>
        <w:ind w:firstLine="567"/>
        <w:jc w:val="both"/>
        <w:rPr>
          <w:bCs/>
          <w:sz w:val="28"/>
          <w:szCs w:val="28"/>
        </w:rPr>
      </w:pPr>
      <w:r w:rsidRPr="004448D5">
        <w:rPr>
          <w:bCs/>
          <w:sz w:val="28"/>
          <w:szCs w:val="28"/>
        </w:rPr>
        <w:t xml:space="preserve">Безопасность на рабочих местах зависит не только от работодателей, </w:t>
      </w:r>
      <w:r w:rsidRPr="004448D5">
        <w:rPr>
          <w:bCs/>
          <w:sz w:val="28"/>
          <w:szCs w:val="28"/>
        </w:rPr>
        <w:br/>
        <w:t>но и от того, соблюдают ли работники требования в области охраны труда – соответствующая их обязанность закреплена в</w:t>
      </w:r>
      <w:r w:rsidRPr="004448D5">
        <w:rPr>
          <w:bCs/>
          <w:sz w:val="28"/>
          <w:szCs w:val="28"/>
          <w:lang w:val="en-US"/>
        </w:rPr>
        <w:t> </w:t>
      </w:r>
      <w:hyperlink r:id="rId8" w:anchor="block_2102" w:history="1">
        <w:r w:rsidRPr="004448D5">
          <w:rPr>
            <w:rStyle w:val="ab"/>
            <w:bCs/>
            <w:color w:val="auto"/>
            <w:sz w:val="28"/>
            <w:szCs w:val="28"/>
            <w:u w:val="none"/>
          </w:rPr>
          <w:t>ч. 2 ст. 21 ТК РФ</w:t>
        </w:r>
      </w:hyperlink>
      <w:r w:rsidRPr="004448D5">
        <w:rPr>
          <w:bCs/>
          <w:sz w:val="28"/>
          <w:szCs w:val="28"/>
        </w:rPr>
        <w:t>. С целью обеспечения выполнения работниками этой обязанности кодекс дополняется корреспондирующим правом работодателя требовать от работников соблюдения требований охраны труда (</w:t>
      </w:r>
      <w:proofErr w:type="spellStart"/>
      <w:r w:rsidR="00331FC4">
        <w:rPr>
          <w:rStyle w:val="ab"/>
          <w:bCs/>
          <w:color w:val="auto"/>
          <w:sz w:val="28"/>
          <w:szCs w:val="28"/>
          <w:u w:val="none"/>
        </w:rPr>
        <w:fldChar w:fldCharType="begin"/>
      </w:r>
      <w:r w:rsidR="00331FC4">
        <w:rPr>
          <w:rStyle w:val="ab"/>
          <w:bCs/>
          <w:color w:val="auto"/>
          <w:sz w:val="28"/>
          <w:szCs w:val="28"/>
          <w:u w:val="none"/>
        </w:rPr>
        <w:instrText xml:space="preserve"> HYPERLINK "https://base.garant.ru/77311784/94f5bf092e8d98af576ee351987de4f0/" \l "p_4242" </w:instrText>
      </w:r>
      <w:r w:rsidR="00331FC4">
        <w:rPr>
          <w:rStyle w:val="ab"/>
          <w:bCs/>
          <w:color w:val="auto"/>
          <w:sz w:val="28"/>
          <w:szCs w:val="28"/>
          <w:u w:val="none"/>
        </w:rPr>
        <w:fldChar w:fldCharType="separate"/>
      </w:r>
      <w:r w:rsidRPr="004448D5">
        <w:rPr>
          <w:rStyle w:val="ab"/>
          <w:bCs/>
          <w:color w:val="auto"/>
          <w:sz w:val="28"/>
          <w:szCs w:val="28"/>
          <w:u w:val="none"/>
        </w:rPr>
        <w:t>абз</w:t>
      </w:r>
      <w:proofErr w:type="spellEnd"/>
      <w:r w:rsidRPr="004448D5">
        <w:rPr>
          <w:rStyle w:val="ab"/>
          <w:bCs/>
          <w:color w:val="auto"/>
          <w:sz w:val="28"/>
          <w:szCs w:val="28"/>
          <w:u w:val="none"/>
        </w:rPr>
        <w:t>. 5 ч. 1 ст. 22 ТК РФ</w:t>
      </w:r>
      <w:r w:rsidR="00331FC4">
        <w:rPr>
          <w:rStyle w:val="ab"/>
          <w:bCs/>
          <w:color w:val="auto"/>
          <w:sz w:val="28"/>
          <w:szCs w:val="28"/>
          <w:u w:val="none"/>
        </w:rPr>
        <w:fldChar w:fldCharType="end"/>
      </w:r>
      <w:r w:rsidRPr="004448D5">
        <w:rPr>
          <w:bCs/>
          <w:sz w:val="28"/>
          <w:szCs w:val="28"/>
        </w:rPr>
        <w:t xml:space="preserve">). </w:t>
      </w:r>
    </w:p>
    <w:p w:rsidR="004448D5" w:rsidRPr="004448D5" w:rsidRDefault="004448D5" w:rsidP="004448D5">
      <w:pPr>
        <w:ind w:firstLine="567"/>
        <w:jc w:val="both"/>
        <w:rPr>
          <w:bCs/>
          <w:sz w:val="28"/>
          <w:szCs w:val="28"/>
        </w:rPr>
      </w:pPr>
      <w:r w:rsidRPr="004448D5">
        <w:rPr>
          <w:bCs/>
          <w:sz w:val="28"/>
          <w:szCs w:val="28"/>
        </w:rPr>
        <w:t xml:space="preserve">Примером несоблюдения требований охраны труда является неприменение работниками выданных им средств индивидуальной защиты (СИЗ), которые должны в обязательном порядке использоваться при выполнении работ </w:t>
      </w:r>
      <w:r>
        <w:rPr>
          <w:bCs/>
          <w:sz w:val="28"/>
          <w:szCs w:val="28"/>
        </w:rPr>
        <w:br/>
      </w:r>
      <w:r w:rsidRPr="004448D5">
        <w:rPr>
          <w:bCs/>
          <w:sz w:val="28"/>
          <w:szCs w:val="28"/>
        </w:rPr>
        <w:t>с вредными или опасными условиями труда и работ в особых температурных условиях. С 1 марта текущего года такие действия будут являться основанием для отстранения работников от работы без сохранения заработной платы (</w:t>
      </w:r>
      <w:hyperlink r:id="rId9" w:history="1">
        <w:r w:rsidRPr="004448D5">
          <w:rPr>
            <w:rStyle w:val="ab"/>
            <w:bCs/>
            <w:color w:val="auto"/>
            <w:sz w:val="28"/>
            <w:szCs w:val="28"/>
            <w:u w:val="none"/>
          </w:rPr>
          <w:t>ч. 1 ст. 76 ТК РФ</w:t>
        </w:r>
      </w:hyperlink>
      <w:r w:rsidRPr="004448D5">
        <w:rPr>
          <w:bCs/>
          <w:sz w:val="28"/>
          <w:szCs w:val="28"/>
          <w:lang w:val="en-US"/>
        </w:rPr>
        <w:t> </w:t>
      </w:r>
      <w:r w:rsidRPr="004448D5">
        <w:rPr>
          <w:bCs/>
          <w:sz w:val="28"/>
          <w:szCs w:val="28"/>
        </w:rPr>
        <w:t>дополняется соответствующим</w:t>
      </w:r>
      <w:r w:rsidRPr="004448D5">
        <w:rPr>
          <w:bCs/>
          <w:sz w:val="28"/>
          <w:szCs w:val="28"/>
          <w:lang w:val="en-US"/>
        </w:rPr>
        <w:t> </w:t>
      </w:r>
      <w:hyperlink r:id="rId10" w:anchor="p_123368042" w:history="1">
        <w:proofErr w:type="spellStart"/>
        <w:r w:rsidRPr="004448D5">
          <w:rPr>
            <w:rStyle w:val="ab"/>
            <w:bCs/>
            <w:color w:val="auto"/>
            <w:sz w:val="28"/>
            <w:szCs w:val="28"/>
            <w:u w:val="none"/>
          </w:rPr>
          <w:t>абз</w:t>
        </w:r>
        <w:proofErr w:type="spellEnd"/>
        <w:r w:rsidRPr="004448D5">
          <w:rPr>
            <w:rStyle w:val="ab"/>
            <w:bCs/>
            <w:color w:val="auto"/>
            <w:sz w:val="28"/>
            <w:szCs w:val="28"/>
            <w:u w:val="none"/>
          </w:rPr>
          <w:t>. 6</w:t>
        </w:r>
      </w:hyperlink>
      <w:r w:rsidRPr="004448D5">
        <w:rPr>
          <w:bCs/>
          <w:sz w:val="28"/>
          <w:szCs w:val="28"/>
        </w:rPr>
        <w:t>. При этом стоит иметь в виду, что такое отстранение возможно, только если работодатель выполнил свою обязанность по обеспечению работников СИЗ. В случае, когда такие средства работникам не предоставлены, работодатель не вправе требовать от них исполнения трудовых обязанностей – в данной ситуации должен вводиться простой по вине работодателя, который оплачивается в размере</w:t>
      </w:r>
      <w:r w:rsidRPr="004448D5">
        <w:rPr>
          <w:bCs/>
          <w:sz w:val="28"/>
          <w:szCs w:val="28"/>
          <w:lang w:val="en-US"/>
        </w:rPr>
        <w:t> </w:t>
      </w:r>
      <w:r w:rsidRPr="004448D5">
        <w:rPr>
          <w:bCs/>
          <w:sz w:val="28"/>
          <w:szCs w:val="28"/>
        </w:rPr>
        <w:t>среднего заработка</w:t>
      </w:r>
      <w:r w:rsidRPr="004448D5">
        <w:rPr>
          <w:bCs/>
          <w:sz w:val="28"/>
          <w:szCs w:val="28"/>
          <w:lang w:val="en-US"/>
        </w:rPr>
        <w:t> </w:t>
      </w:r>
      <w:r w:rsidRPr="004448D5">
        <w:rPr>
          <w:bCs/>
          <w:sz w:val="28"/>
          <w:szCs w:val="28"/>
        </w:rPr>
        <w:t>работника (</w:t>
      </w:r>
      <w:hyperlink r:id="rId11" w:history="1">
        <w:r w:rsidRPr="004448D5">
          <w:rPr>
            <w:rStyle w:val="ab"/>
            <w:bCs/>
            <w:color w:val="auto"/>
            <w:sz w:val="28"/>
            <w:szCs w:val="28"/>
            <w:u w:val="none"/>
          </w:rPr>
          <w:t>ст. 216.1 ТК РФ</w:t>
        </w:r>
      </w:hyperlink>
      <w:r w:rsidRPr="004448D5">
        <w:rPr>
          <w:bCs/>
          <w:sz w:val="28"/>
          <w:szCs w:val="28"/>
          <w:lang w:val="en-US"/>
        </w:rPr>
        <w:t> </w:t>
      </w:r>
      <w:r w:rsidRPr="004448D5">
        <w:rPr>
          <w:bCs/>
          <w:sz w:val="28"/>
          <w:szCs w:val="28"/>
        </w:rPr>
        <w:t xml:space="preserve">). На это следует обратить особое внимание, потому что по общему правилу за период простоя по вине работодателя работникам выплачивается, как правило, не весь заработок, а 2/3 от него </w:t>
      </w:r>
      <w:r w:rsidRPr="004448D5">
        <w:rPr>
          <w:bCs/>
          <w:sz w:val="28"/>
          <w:szCs w:val="28"/>
        </w:rPr>
        <w:br/>
        <w:t>(</w:t>
      </w:r>
      <w:hyperlink r:id="rId12" w:anchor="block_157" w:history="1">
        <w:r w:rsidRPr="004448D5">
          <w:rPr>
            <w:rStyle w:val="ab"/>
            <w:bCs/>
            <w:color w:val="auto"/>
            <w:sz w:val="28"/>
            <w:szCs w:val="28"/>
            <w:u w:val="none"/>
          </w:rPr>
          <w:t>ст. 157 ТК РФ</w:t>
        </w:r>
      </w:hyperlink>
      <w:r w:rsidRPr="004448D5">
        <w:rPr>
          <w:bCs/>
          <w:sz w:val="28"/>
          <w:szCs w:val="28"/>
        </w:rPr>
        <w:t>).</w:t>
      </w:r>
    </w:p>
    <w:p w:rsidR="004448D5" w:rsidRPr="004448D5" w:rsidRDefault="004448D5" w:rsidP="004448D5">
      <w:pPr>
        <w:ind w:firstLine="567"/>
        <w:jc w:val="both"/>
        <w:rPr>
          <w:bCs/>
          <w:sz w:val="28"/>
          <w:szCs w:val="28"/>
        </w:rPr>
      </w:pPr>
      <w:r w:rsidRPr="004448D5">
        <w:rPr>
          <w:bCs/>
          <w:sz w:val="28"/>
          <w:szCs w:val="28"/>
        </w:rPr>
        <w:t>Стоит также отметить, что изменяется и сам порядок обеспечения работников СИЗ. Сейчас работодатели руководствуются типовыми нормами выдачи</w:t>
      </w:r>
      <w:r w:rsidRPr="004448D5">
        <w:rPr>
          <w:bCs/>
          <w:sz w:val="28"/>
          <w:szCs w:val="28"/>
          <w:lang w:val="en-US"/>
        </w:rPr>
        <w:t> </w:t>
      </w:r>
      <w:hyperlink r:id="rId13" w:anchor="/document/3919543" w:history="1">
        <w:r w:rsidRPr="004448D5">
          <w:rPr>
            <w:rStyle w:val="ab"/>
            <w:bCs/>
            <w:color w:val="auto"/>
            <w:sz w:val="28"/>
            <w:szCs w:val="28"/>
            <w:u w:val="none"/>
          </w:rPr>
          <w:t>СИЗ</w:t>
        </w:r>
      </w:hyperlink>
      <w:r w:rsidRPr="004448D5">
        <w:rPr>
          <w:bCs/>
          <w:sz w:val="28"/>
          <w:szCs w:val="28"/>
          <w:lang w:val="en-US"/>
        </w:rPr>
        <w:t> </w:t>
      </w:r>
      <w:r w:rsidRPr="004448D5">
        <w:rPr>
          <w:bCs/>
          <w:sz w:val="28"/>
          <w:szCs w:val="28"/>
        </w:rPr>
        <w:t>(они утверждены для конкретных отраслей экономики и производств) и</w:t>
      </w:r>
      <w:r w:rsidRPr="004448D5">
        <w:rPr>
          <w:bCs/>
          <w:sz w:val="28"/>
          <w:szCs w:val="28"/>
          <w:lang w:val="en-US"/>
        </w:rPr>
        <w:t> </w:t>
      </w:r>
      <w:hyperlink r:id="rId14" w:history="1">
        <w:r w:rsidRPr="004448D5">
          <w:rPr>
            <w:rStyle w:val="ab"/>
            <w:bCs/>
            <w:color w:val="auto"/>
            <w:sz w:val="28"/>
            <w:szCs w:val="28"/>
            <w:u w:val="none"/>
          </w:rPr>
          <w:t>смывающих или обезвреживающих средств</w:t>
        </w:r>
      </w:hyperlink>
      <w:r w:rsidRPr="004448D5">
        <w:rPr>
          <w:bCs/>
          <w:sz w:val="28"/>
          <w:szCs w:val="28"/>
          <w:lang w:val="en-US"/>
        </w:rPr>
        <w:t> </w:t>
      </w:r>
      <w:r w:rsidRPr="004448D5">
        <w:rPr>
          <w:bCs/>
          <w:sz w:val="28"/>
          <w:szCs w:val="28"/>
        </w:rPr>
        <w:t>– право использовать эти типовые нормы сохраняется до 31 декабря 2024 года (</w:t>
      </w:r>
      <w:hyperlink r:id="rId15" w:anchor="block_22" w:history="1">
        <w:r w:rsidRPr="004448D5">
          <w:rPr>
            <w:rStyle w:val="ab"/>
            <w:bCs/>
            <w:color w:val="auto"/>
            <w:sz w:val="28"/>
            <w:szCs w:val="28"/>
            <w:u w:val="none"/>
          </w:rPr>
          <w:t>ч. 2 ст. 2 Закона № 311-ФЗ</w:t>
        </w:r>
      </w:hyperlink>
      <w:r w:rsidRPr="004448D5">
        <w:rPr>
          <w:bCs/>
          <w:sz w:val="28"/>
          <w:szCs w:val="28"/>
          <w:lang w:val="en-US"/>
        </w:rPr>
        <w:t> </w:t>
      </w:r>
      <w:r w:rsidRPr="004448D5">
        <w:rPr>
          <w:bCs/>
          <w:sz w:val="28"/>
          <w:szCs w:val="28"/>
        </w:rPr>
        <w:t>установлен соответствующий переходный период). По новым же правилам работодателям нужно самостоятельно устанавливать нормы бесплатной выдачи таких средств, руководствуясь правилами обеспечения работников СИЗ и смывающими средствами, а также едиными типовыми нормами выдачи таких средств, которые предстоит утвердить Минтруду России (</w:t>
      </w:r>
      <w:hyperlink r:id="rId16" w:history="1">
        <w:r w:rsidRPr="004448D5">
          <w:rPr>
            <w:rStyle w:val="ab"/>
            <w:bCs/>
            <w:color w:val="auto"/>
            <w:sz w:val="28"/>
            <w:szCs w:val="28"/>
            <w:u w:val="none"/>
          </w:rPr>
          <w:t>ст. 221 ТК РФ</w:t>
        </w:r>
      </w:hyperlink>
      <w:r w:rsidRPr="004448D5">
        <w:rPr>
          <w:bCs/>
          <w:sz w:val="28"/>
          <w:szCs w:val="28"/>
          <w:lang w:val="en-US"/>
        </w:rPr>
        <w:t> </w:t>
      </w:r>
      <w:r w:rsidRPr="004448D5">
        <w:rPr>
          <w:bCs/>
          <w:sz w:val="28"/>
          <w:szCs w:val="28"/>
        </w:rPr>
        <w:t>в редакции</w:t>
      </w:r>
      <w:r w:rsidRPr="004448D5">
        <w:rPr>
          <w:bCs/>
          <w:sz w:val="28"/>
          <w:szCs w:val="28"/>
          <w:lang w:val="en-US"/>
        </w:rPr>
        <w:t> </w:t>
      </w:r>
      <w:hyperlink r:id="rId17" w:history="1">
        <w:r w:rsidRPr="004448D5">
          <w:rPr>
            <w:rStyle w:val="ab"/>
            <w:bCs/>
            <w:color w:val="auto"/>
            <w:sz w:val="28"/>
            <w:szCs w:val="28"/>
            <w:u w:val="none"/>
          </w:rPr>
          <w:t>Закона № 311-ФЗ</w:t>
        </w:r>
      </w:hyperlink>
      <w:r w:rsidRPr="004448D5">
        <w:rPr>
          <w:bCs/>
          <w:sz w:val="28"/>
          <w:szCs w:val="28"/>
        </w:rPr>
        <w:t>).</w:t>
      </w:r>
    </w:p>
    <w:p w:rsidR="0066345A" w:rsidRDefault="004448D5" w:rsidP="004448D5">
      <w:pPr>
        <w:ind w:firstLine="567"/>
        <w:jc w:val="both"/>
        <w:rPr>
          <w:bCs/>
          <w:sz w:val="28"/>
          <w:szCs w:val="28"/>
        </w:rPr>
      </w:pPr>
      <w:r w:rsidRPr="004448D5">
        <w:rPr>
          <w:bCs/>
          <w:sz w:val="28"/>
          <w:szCs w:val="28"/>
        </w:rPr>
        <w:t xml:space="preserve">Таким образом, каждому работодателю нужно издать локальный нормативный акт, предусматривающий порядок обеспечения работников СИЗ </w:t>
      </w:r>
      <w:r w:rsidRPr="004448D5">
        <w:rPr>
          <w:bCs/>
          <w:sz w:val="28"/>
          <w:szCs w:val="28"/>
        </w:rPr>
        <w:br/>
        <w:t xml:space="preserve">и смывающими средствами. Причем, что также немаловажно, – обязательно </w:t>
      </w:r>
      <w:r w:rsidRPr="004448D5">
        <w:rPr>
          <w:bCs/>
          <w:sz w:val="28"/>
          <w:szCs w:val="28"/>
        </w:rPr>
        <w:br/>
        <w:t xml:space="preserve">с учетом результатов специальной оценки условий труда. </w:t>
      </w:r>
    </w:p>
    <w:p w:rsidR="004448D5" w:rsidRPr="004448D5" w:rsidRDefault="0066345A" w:rsidP="004448D5">
      <w:pPr>
        <w:ind w:firstLine="567"/>
        <w:jc w:val="both"/>
        <w:rPr>
          <w:bCs/>
          <w:sz w:val="28"/>
          <w:szCs w:val="28"/>
        </w:rPr>
      </w:pPr>
      <w:r w:rsidRPr="004448D5">
        <w:rPr>
          <w:bCs/>
          <w:sz w:val="28"/>
          <w:szCs w:val="28"/>
        </w:rPr>
        <w:t xml:space="preserve"> </w:t>
      </w:r>
      <w:r w:rsidR="004448D5" w:rsidRPr="004448D5">
        <w:rPr>
          <w:bCs/>
          <w:sz w:val="28"/>
          <w:szCs w:val="28"/>
        </w:rPr>
        <w:t>Важнейшее нововведение касается опасных условий труда: с 1 марта 2022 года вводится запрет на работу в таких условиях (ТК РФ дополняется соответствующей</w:t>
      </w:r>
      <w:r w:rsidR="004448D5" w:rsidRPr="004448D5">
        <w:rPr>
          <w:bCs/>
          <w:sz w:val="28"/>
          <w:szCs w:val="28"/>
          <w:lang w:val="en-US"/>
        </w:rPr>
        <w:t> </w:t>
      </w:r>
      <w:hyperlink r:id="rId18" w:history="1">
        <w:r w:rsidR="004448D5" w:rsidRPr="004448D5">
          <w:rPr>
            <w:rStyle w:val="ab"/>
            <w:bCs/>
            <w:color w:val="auto"/>
            <w:sz w:val="28"/>
            <w:szCs w:val="28"/>
            <w:u w:val="none"/>
          </w:rPr>
          <w:t>ст. 214.1</w:t>
        </w:r>
      </w:hyperlink>
      <w:r w:rsidR="004448D5" w:rsidRPr="004448D5">
        <w:rPr>
          <w:bCs/>
          <w:sz w:val="28"/>
          <w:szCs w:val="28"/>
        </w:rPr>
        <w:t xml:space="preserve">). У работодателя появится обязанность приостанавливать работы на рабочих местах, условия труда на которых отнесены по результатам </w:t>
      </w:r>
      <w:proofErr w:type="spellStart"/>
      <w:r w:rsidR="004448D5" w:rsidRPr="004448D5">
        <w:rPr>
          <w:bCs/>
          <w:sz w:val="28"/>
          <w:szCs w:val="28"/>
        </w:rPr>
        <w:t>спецоценки</w:t>
      </w:r>
      <w:proofErr w:type="spellEnd"/>
      <w:r w:rsidR="004448D5" w:rsidRPr="004448D5">
        <w:rPr>
          <w:bCs/>
          <w:sz w:val="28"/>
          <w:szCs w:val="28"/>
        </w:rPr>
        <w:t xml:space="preserve"> к 4 – опасному – классу (ч. 5 ст. 14 Федерального закона от 28 декабря 2013 г. № 426-ФЗ "</w:t>
      </w:r>
      <w:hyperlink r:id="rId19" w:anchor="block_145" w:history="1">
        <w:r w:rsidR="004448D5" w:rsidRPr="004448D5">
          <w:rPr>
            <w:rStyle w:val="ab"/>
            <w:bCs/>
            <w:color w:val="auto"/>
            <w:sz w:val="28"/>
            <w:szCs w:val="28"/>
            <w:u w:val="none"/>
          </w:rPr>
          <w:t>О специальной оценке условий труда</w:t>
        </w:r>
      </w:hyperlink>
      <w:r w:rsidR="004448D5" w:rsidRPr="004448D5">
        <w:rPr>
          <w:bCs/>
          <w:sz w:val="28"/>
          <w:szCs w:val="28"/>
        </w:rPr>
        <w:t xml:space="preserve">"). </w:t>
      </w:r>
      <w:r w:rsidR="004448D5" w:rsidRPr="004448D5">
        <w:rPr>
          <w:bCs/>
          <w:sz w:val="28"/>
          <w:szCs w:val="28"/>
        </w:rPr>
        <w:br/>
        <w:t xml:space="preserve">В период такой приостановки работники либо не будут работать, средний </w:t>
      </w:r>
      <w:r w:rsidR="004448D5" w:rsidRPr="004448D5">
        <w:rPr>
          <w:bCs/>
          <w:sz w:val="28"/>
          <w:szCs w:val="28"/>
        </w:rPr>
        <w:lastRenderedPageBreak/>
        <w:t xml:space="preserve">заработок за ними при этом должен сохраняться, либо могут переводиться </w:t>
      </w:r>
      <w:r w:rsidR="004448D5" w:rsidRPr="004448D5">
        <w:rPr>
          <w:bCs/>
          <w:sz w:val="28"/>
          <w:szCs w:val="28"/>
        </w:rPr>
        <w:br/>
        <w:t xml:space="preserve">на другую работу с оплатой не ниже среднего заработка по прежней работе </w:t>
      </w:r>
      <w:r w:rsidR="004448D5" w:rsidRPr="004448D5">
        <w:rPr>
          <w:bCs/>
          <w:sz w:val="28"/>
          <w:szCs w:val="28"/>
        </w:rPr>
        <w:br/>
        <w:t>(по правилам</w:t>
      </w:r>
      <w:r w:rsidR="004448D5" w:rsidRPr="004448D5">
        <w:rPr>
          <w:bCs/>
          <w:sz w:val="28"/>
          <w:szCs w:val="28"/>
          <w:lang w:val="en-US"/>
        </w:rPr>
        <w:t> </w:t>
      </w:r>
      <w:hyperlink r:id="rId20" w:anchor="block_2161" w:history="1">
        <w:r w:rsidR="004448D5" w:rsidRPr="004448D5">
          <w:rPr>
            <w:rStyle w:val="ab"/>
            <w:bCs/>
            <w:color w:val="auto"/>
            <w:sz w:val="28"/>
            <w:szCs w:val="28"/>
            <w:u w:val="none"/>
          </w:rPr>
          <w:t>ст. 216.1 ТК РФ</w:t>
        </w:r>
      </w:hyperlink>
      <w:r w:rsidR="004448D5" w:rsidRPr="004448D5">
        <w:rPr>
          <w:bCs/>
          <w:sz w:val="28"/>
          <w:szCs w:val="28"/>
        </w:rPr>
        <w:t xml:space="preserve">). Срок приостановки будет зависеть от того, как быстро работодатель сможет устранить основания, послужившие установлению опасного класса условий труда. Их устранение должно будет осуществляться </w:t>
      </w:r>
      <w:r w:rsidR="004448D5" w:rsidRPr="004448D5">
        <w:rPr>
          <w:bCs/>
          <w:sz w:val="28"/>
          <w:szCs w:val="28"/>
        </w:rPr>
        <w:br/>
        <w:t>на основе специально разработанного и утвержденного плана мероприятий, копию которого работодатель будет обязан направить в территориальную инспекцию труда.</w:t>
      </w:r>
    </w:p>
    <w:p w:rsidR="004448D5" w:rsidRPr="004448D5" w:rsidRDefault="004448D5" w:rsidP="004448D5">
      <w:pPr>
        <w:ind w:firstLine="567"/>
        <w:jc w:val="both"/>
        <w:rPr>
          <w:bCs/>
          <w:sz w:val="28"/>
          <w:szCs w:val="28"/>
        </w:rPr>
      </w:pPr>
      <w:r w:rsidRPr="004448D5">
        <w:rPr>
          <w:bCs/>
          <w:sz w:val="28"/>
          <w:szCs w:val="28"/>
        </w:rPr>
        <w:t xml:space="preserve">После реализации запланированных мероприятий должна будет проводиться внеплановая </w:t>
      </w:r>
      <w:proofErr w:type="spellStart"/>
      <w:r w:rsidRPr="004448D5">
        <w:rPr>
          <w:bCs/>
          <w:sz w:val="28"/>
          <w:szCs w:val="28"/>
        </w:rPr>
        <w:t>спецоценка</w:t>
      </w:r>
      <w:proofErr w:type="spellEnd"/>
      <w:r w:rsidRPr="004448D5">
        <w:rPr>
          <w:bCs/>
          <w:sz w:val="28"/>
          <w:szCs w:val="28"/>
        </w:rPr>
        <w:t xml:space="preserve"> условий труда на признанных опасными рабочих местах. Если ее результаты подтвердят снижение класса условий труда, работа сможет возобновиться. </w:t>
      </w:r>
    </w:p>
    <w:p w:rsidR="004448D5" w:rsidRDefault="004448D5" w:rsidP="004448D5">
      <w:pPr>
        <w:ind w:firstLine="567"/>
        <w:jc w:val="both"/>
        <w:rPr>
          <w:bCs/>
          <w:sz w:val="28"/>
          <w:szCs w:val="28"/>
        </w:rPr>
      </w:pPr>
      <w:r w:rsidRPr="004448D5">
        <w:rPr>
          <w:bCs/>
          <w:sz w:val="28"/>
          <w:szCs w:val="28"/>
        </w:rPr>
        <w:t xml:space="preserve">Помимо обязанности обеспечивать проведение </w:t>
      </w:r>
      <w:proofErr w:type="spellStart"/>
      <w:r w:rsidRPr="004448D5">
        <w:rPr>
          <w:bCs/>
          <w:sz w:val="28"/>
          <w:szCs w:val="28"/>
        </w:rPr>
        <w:t>спецоценки</w:t>
      </w:r>
      <w:proofErr w:type="spellEnd"/>
      <w:r w:rsidRPr="004448D5">
        <w:rPr>
          <w:bCs/>
          <w:sz w:val="28"/>
          <w:szCs w:val="28"/>
        </w:rPr>
        <w:t xml:space="preserve"> условий труда, </w:t>
      </w:r>
      <w:r>
        <w:rPr>
          <w:bCs/>
          <w:sz w:val="28"/>
          <w:szCs w:val="28"/>
        </w:rPr>
        <w:br/>
      </w:r>
      <w:r w:rsidRPr="004448D5">
        <w:rPr>
          <w:bCs/>
          <w:sz w:val="28"/>
          <w:szCs w:val="28"/>
        </w:rPr>
        <w:t xml:space="preserve">у работодателя появится также прямая обязанность организовать систематическое выявление опасностей и профессиональных рисков, их регулярный анализ </w:t>
      </w:r>
      <w:r>
        <w:rPr>
          <w:bCs/>
          <w:sz w:val="28"/>
          <w:szCs w:val="28"/>
        </w:rPr>
        <w:br/>
      </w:r>
      <w:r w:rsidRPr="004448D5">
        <w:rPr>
          <w:bCs/>
          <w:sz w:val="28"/>
          <w:szCs w:val="28"/>
        </w:rPr>
        <w:t>и оценку (</w:t>
      </w:r>
      <w:proofErr w:type="spellStart"/>
      <w:r w:rsidR="00331FC4">
        <w:rPr>
          <w:rStyle w:val="ab"/>
          <w:bCs/>
          <w:color w:val="auto"/>
          <w:sz w:val="28"/>
          <w:szCs w:val="28"/>
          <w:u w:val="none"/>
        </w:rPr>
        <w:fldChar w:fldCharType="begin"/>
      </w:r>
      <w:r w:rsidR="00331FC4">
        <w:rPr>
          <w:rStyle w:val="ab"/>
          <w:bCs/>
          <w:color w:val="auto"/>
          <w:sz w:val="28"/>
          <w:szCs w:val="28"/>
          <w:u w:val="none"/>
        </w:rPr>
        <w:instrText xml:space="preserve"> HYPERLINK "https://base.garant.ru/77311784/18504d0125d60b72a85018b2ceb24b1c/" \l "p_123368090" </w:instrText>
      </w:r>
      <w:r w:rsidR="00331FC4">
        <w:rPr>
          <w:rStyle w:val="ab"/>
          <w:bCs/>
          <w:color w:val="auto"/>
          <w:sz w:val="28"/>
          <w:szCs w:val="28"/>
          <w:u w:val="none"/>
        </w:rPr>
        <w:fldChar w:fldCharType="separate"/>
      </w:r>
      <w:r w:rsidRPr="004448D5">
        <w:rPr>
          <w:rStyle w:val="ab"/>
          <w:bCs/>
          <w:color w:val="auto"/>
          <w:sz w:val="28"/>
          <w:szCs w:val="28"/>
          <w:u w:val="none"/>
        </w:rPr>
        <w:t>абз</w:t>
      </w:r>
      <w:proofErr w:type="spellEnd"/>
      <w:r w:rsidRPr="004448D5">
        <w:rPr>
          <w:rStyle w:val="ab"/>
          <w:bCs/>
          <w:color w:val="auto"/>
          <w:sz w:val="28"/>
          <w:szCs w:val="28"/>
          <w:u w:val="none"/>
        </w:rPr>
        <w:t>. 5 ч. 3 ст. 214 ТК РФ</w:t>
      </w:r>
      <w:r w:rsidR="00331FC4">
        <w:rPr>
          <w:rStyle w:val="ab"/>
          <w:bCs/>
          <w:color w:val="auto"/>
          <w:sz w:val="28"/>
          <w:szCs w:val="28"/>
          <w:u w:val="none"/>
        </w:rPr>
        <w:fldChar w:fldCharType="end"/>
      </w:r>
      <w:r w:rsidRPr="004448D5">
        <w:rPr>
          <w:bCs/>
          <w:sz w:val="28"/>
          <w:szCs w:val="28"/>
          <w:lang w:val="en-US"/>
        </w:rPr>
        <w:t> </w:t>
      </w:r>
      <w:r w:rsidRPr="004448D5">
        <w:rPr>
          <w:bCs/>
          <w:sz w:val="28"/>
          <w:szCs w:val="28"/>
        </w:rPr>
        <w:t>в редакции</w:t>
      </w:r>
      <w:r w:rsidRPr="004448D5">
        <w:rPr>
          <w:bCs/>
          <w:sz w:val="28"/>
          <w:szCs w:val="28"/>
          <w:lang w:val="en-US"/>
        </w:rPr>
        <w:t> </w:t>
      </w:r>
      <w:hyperlink r:id="rId21" w:history="1">
        <w:r w:rsidRPr="004448D5">
          <w:rPr>
            <w:rStyle w:val="ab"/>
            <w:bCs/>
            <w:color w:val="auto"/>
            <w:sz w:val="28"/>
            <w:szCs w:val="28"/>
            <w:u w:val="none"/>
          </w:rPr>
          <w:t>Закона № 311-ФЗ</w:t>
        </w:r>
      </w:hyperlink>
      <w:r w:rsidRPr="004448D5">
        <w:rPr>
          <w:bCs/>
          <w:sz w:val="28"/>
          <w:szCs w:val="28"/>
        </w:rPr>
        <w:t>). Соответствующее требование не является новым, указание на необходимость реализации таких мероприятий по управлению профессиональными рисками содержится в</w:t>
      </w:r>
      <w:r w:rsidRPr="004448D5">
        <w:rPr>
          <w:bCs/>
          <w:sz w:val="28"/>
          <w:szCs w:val="28"/>
          <w:lang w:val="en-US"/>
        </w:rPr>
        <w:t> </w:t>
      </w:r>
      <w:hyperlink r:id="rId22" w:anchor="p_234" w:history="1">
        <w:r w:rsidRPr="004448D5">
          <w:rPr>
            <w:rStyle w:val="ab"/>
            <w:bCs/>
            <w:color w:val="auto"/>
            <w:sz w:val="28"/>
            <w:szCs w:val="28"/>
            <w:u w:val="none"/>
          </w:rPr>
          <w:t>п. 33-39 Типового положения</w:t>
        </w:r>
        <w:r w:rsidRPr="004448D5">
          <w:rPr>
            <w:rStyle w:val="ab"/>
            <w:bCs/>
            <w:color w:val="auto"/>
            <w:sz w:val="28"/>
            <w:szCs w:val="28"/>
            <w:u w:val="none"/>
            <w:lang w:val="en-US"/>
          </w:rPr>
          <w:t> </w:t>
        </w:r>
        <w:r w:rsidRPr="004448D5">
          <w:rPr>
            <w:rStyle w:val="ab"/>
            <w:bCs/>
            <w:color w:val="auto"/>
            <w:sz w:val="28"/>
            <w:szCs w:val="28"/>
            <w:u w:val="none"/>
          </w:rPr>
          <w:t>о системе управления охраной</w:t>
        </w:r>
        <w:r>
          <w:rPr>
            <w:rStyle w:val="ab"/>
            <w:bCs/>
            <w:color w:val="auto"/>
            <w:sz w:val="28"/>
            <w:szCs w:val="28"/>
            <w:u w:val="none"/>
          </w:rPr>
          <w:t xml:space="preserve"> </w:t>
        </w:r>
        <w:r w:rsidRPr="004448D5">
          <w:rPr>
            <w:rStyle w:val="ab"/>
            <w:bCs/>
            <w:color w:val="auto"/>
            <w:sz w:val="28"/>
            <w:szCs w:val="28"/>
            <w:u w:val="none"/>
          </w:rPr>
          <w:t>труда</w:t>
        </w:r>
      </w:hyperlink>
      <w:r w:rsidRPr="004448D5">
        <w:rPr>
          <w:bCs/>
          <w:sz w:val="28"/>
          <w:szCs w:val="28"/>
          <w:lang w:val="en-US"/>
        </w:rPr>
        <w:t> </w:t>
      </w:r>
      <w:r w:rsidRPr="004448D5">
        <w:rPr>
          <w:bCs/>
          <w:sz w:val="28"/>
          <w:szCs w:val="28"/>
        </w:rPr>
        <w:t>(утв.</w:t>
      </w:r>
      <w:r w:rsidRPr="004448D5">
        <w:rPr>
          <w:bCs/>
          <w:sz w:val="28"/>
          <w:szCs w:val="28"/>
          <w:lang w:val="en-US"/>
        </w:rPr>
        <w:t> </w:t>
      </w:r>
      <w:hyperlink r:id="rId23" w:history="1">
        <w:r w:rsidRPr="004448D5">
          <w:rPr>
            <w:rStyle w:val="ab"/>
            <w:bCs/>
            <w:color w:val="auto"/>
            <w:sz w:val="28"/>
            <w:szCs w:val="28"/>
            <w:u w:val="none"/>
          </w:rPr>
          <w:t>Приказом</w:t>
        </w:r>
        <w:r w:rsidRPr="004448D5">
          <w:rPr>
            <w:rStyle w:val="ab"/>
            <w:bCs/>
            <w:color w:val="auto"/>
            <w:sz w:val="28"/>
            <w:szCs w:val="28"/>
            <w:u w:val="none"/>
            <w:lang w:val="en-US"/>
          </w:rPr>
          <w:t> </w:t>
        </w:r>
        <w:r w:rsidRPr="004448D5">
          <w:rPr>
            <w:rStyle w:val="ab"/>
            <w:bCs/>
            <w:color w:val="auto"/>
            <w:sz w:val="28"/>
            <w:szCs w:val="28"/>
            <w:u w:val="none"/>
          </w:rPr>
          <w:t>Министерства труда и социальной защиты РФ от 19 августа 2016 г. № 438н</w:t>
        </w:r>
      </w:hyperlink>
      <w:r w:rsidRPr="004448D5">
        <w:rPr>
          <w:bCs/>
          <w:sz w:val="28"/>
          <w:szCs w:val="28"/>
        </w:rPr>
        <w:t xml:space="preserve">). Однако на практике, по статистике Роструда, большинство работодателей это требование не исполняют, что регулярно выявляется инспекциями труда. Вероятно, обновленные положения ТК РФ, прямо устанавливающие, с одной стороны, обязанность работодателя вести системную работу по управлению профессиональными рисками, с другой – дающие более детальное представление о том, что такое опасности и профессиональные риски </w:t>
      </w:r>
      <w:r>
        <w:rPr>
          <w:bCs/>
          <w:sz w:val="28"/>
          <w:szCs w:val="28"/>
        </w:rPr>
        <w:br/>
      </w:r>
      <w:r w:rsidRPr="004448D5">
        <w:rPr>
          <w:bCs/>
          <w:sz w:val="28"/>
          <w:szCs w:val="28"/>
        </w:rPr>
        <w:t>и как они должны выявляться (</w:t>
      </w:r>
      <w:hyperlink r:id="rId24" w:history="1">
        <w:r w:rsidRPr="004448D5">
          <w:rPr>
            <w:rStyle w:val="ab"/>
            <w:bCs/>
            <w:color w:val="auto"/>
            <w:sz w:val="28"/>
            <w:szCs w:val="28"/>
            <w:u w:val="none"/>
          </w:rPr>
          <w:t>ст. 209</w:t>
        </w:r>
      </w:hyperlink>
      <w:r w:rsidRPr="004448D5">
        <w:rPr>
          <w:bCs/>
          <w:sz w:val="28"/>
          <w:szCs w:val="28"/>
        </w:rPr>
        <w:t>,</w:t>
      </w:r>
      <w:r w:rsidRPr="004448D5">
        <w:rPr>
          <w:bCs/>
          <w:sz w:val="28"/>
          <w:szCs w:val="28"/>
          <w:lang w:val="en-US"/>
        </w:rPr>
        <w:t> </w:t>
      </w:r>
      <w:hyperlink r:id="rId25" w:history="1">
        <w:r w:rsidRPr="004448D5">
          <w:rPr>
            <w:rStyle w:val="ab"/>
            <w:bCs/>
            <w:color w:val="auto"/>
            <w:sz w:val="28"/>
            <w:szCs w:val="28"/>
            <w:u w:val="none"/>
          </w:rPr>
          <w:t>ст. 218 ТК РФ</w:t>
        </w:r>
      </w:hyperlink>
      <w:r w:rsidRPr="004448D5">
        <w:rPr>
          <w:bCs/>
          <w:sz w:val="28"/>
          <w:szCs w:val="28"/>
          <w:lang w:val="en-US"/>
        </w:rPr>
        <w:t> </w:t>
      </w:r>
      <w:r w:rsidRPr="004448D5">
        <w:rPr>
          <w:bCs/>
          <w:sz w:val="28"/>
          <w:szCs w:val="28"/>
        </w:rPr>
        <w:t>в редакции</w:t>
      </w:r>
      <w:r w:rsidRPr="004448D5">
        <w:rPr>
          <w:bCs/>
          <w:sz w:val="28"/>
          <w:szCs w:val="28"/>
          <w:lang w:val="en-US"/>
        </w:rPr>
        <w:t> </w:t>
      </w:r>
      <w:hyperlink r:id="rId26" w:history="1">
        <w:r w:rsidRPr="004448D5">
          <w:rPr>
            <w:rStyle w:val="ab"/>
            <w:bCs/>
            <w:color w:val="auto"/>
            <w:sz w:val="28"/>
            <w:szCs w:val="28"/>
            <w:u w:val="none"/>
          </w:rPr>
          <w:t>Закона № 311-ФЗ</w:t>
        </w:r>
      </w:hyperlink>
      <w:r w:rsidRPr="004448D5">
        <w:rPr>
          <w:bCs/>
          <w:sz w:val="28"/>
          <w:szCs w:val="28"/>
        </w:rPr>
        <w:t xml:space="preserve">), помогут работодателям наладить соответствующие процессы. </w:t>
      </w:r>
    </w:p>
    <w:p w:rsidR="004448D5" w:rsidRPr="004448D5" w:rsidRDefault="004448D5" w:rsidP="004448D5">
      <w:pPr>
        <w:ind w:firstLine="567"/>
        <w:jc w:val="both"/>
        <w:rPr>
          <w:bCs/>
          <w:sz w:val="28"/>
          <w:szCs w:val="28"/>
        </w:rPr>
      </w:pPr>
      <w:r w:rsidRPr="004448D5">
        <w:rPr>
          <w:bCs/>
          <w:sz w:val="28"/>
          <w:szCs w:val="28"/>
        </w:rPr>
        <w:t xml:space="preserve">Отдельного внимания заслуживает новая норма, закрепляющая обязанность работодателя, который намерен производить работы или оказывать услуги </w:t>
      </w:r>
      <w:r>
        <w:rPr>
          <w:bCs/>
          <w:sz w:val="28"/>
          <w:szCs w:val="28"/>
        </w:rPr>
        <w:br/>
      </w:r>
      <w:r w:rsidRPr="004448D5">
        <w:rPr>
          <w:bCs/>
          <w:sz w:val="28"/>
          <w:szCs w:val="28"/>
        </w:rPr>
        <w:t xml:space="preserve">на территории, находящейся под контролем другого работодателя, заблаговременно согласовывать с последним мероприятия по предотвращению случаев повреждения здоровья работников на соответствующей территории </w:t>
      </w:r>
      <w:r>
        <w:rPr>
          <w:bCs/>
          <w:sz w:val="28"/>
          <w:szCs w:val="28"/>
        </w:rPr>
        <w:br/>
      </w:r>
      <w:r w:rsidRPr="004448D5">
        <w:rPr>
          <w:bCs/>
          <w:sz w:val="28"/>
          <w:szCs w:val="28"/>
        </w:rPr>
        <w:t>(</w:t>
      </w:r>
      <w:hyperlink r:id="rId27" w:anchor="p_123368113" w:history="1">
        <w:r w:rsidRPr="004448D5">
          <w:rPr>
            <w:rStyle w:val="ab"/>
            <w:bCs/>
            <w:color w:val="auto"/>
            <w:sz w:val="28"/>
            <w:szCs w:val="28"/>
            <w:u w:val="none"/>
          </w:rPr>
          <w:t>ч. 4 ст. 214 ТК РФ</w:t>
        </w:r>
      </w:hyperlink>
      <w:r w:rsidRPr="004448D5">
        <w:rPr>
          <w:bCs/>
          <w:sz w:val="28"/>
          <w:szCs w:val="28"/>
          <w:lang w:val="en-US"/>
        </w:rPr>
        <w:t> </w:t>
      </w:r>
      <w:r w:rsidRPr="004448D5">
        <w:rPr>
          <w:bCs/>
          <w:sz w:val="28"/>
          <w:szCs w:val="28"/>
        </w:rPr>
        <w:t>в редакции</w:t>
      </w:r>
      <w:r w:rsidRPr="004448D5">
        <w:rPr>
          <w:bCs/>
          <w:sz w:val="28"/>
          <w:szCs w:val="28"/>
          <w:lang w:val="en-US"/>
        </w:rPr>
        <w:t> </w:t>
      </w:r>
      <w:hyperlink r:id="rId28" w:history="1">
        <w:r w:rsidRPr="004448D5">
          <w:rPr>
            <w:rStyle w:val="ab"/>
            <w:bCs/>
            <w:color w:val="auto"/>
            <w:sz w:val="28"/>
            <w:szCs w:val="28"/>
            <w:u w:val="none"/>
          </w:rPr>
          <w:t>Закона № 311-ФЗ</w:t>
        </w:r>
      </w:hyperlink>
      <w:r w:rsidRPr="004448D5">
        <w:rPr>
          <w:bCs/>
          <w:sz w:val="28"/>
          <w:szCs w:val="28"/>
        </w:rPr>
        <w:t xml:space="preserve">). </w:t>
      </w:r>
    </w:p>
    <w:p w:rsidR="0066345A" w:rsidRDefault="0066345A" w:rsidP="003D18EC">
      <w:pPr>
        <w:spacing w:line="240" w:lineRule="atLeast"/>
        <w:jc w:val="both"/>
        <w:rPr>
          <w:sz w:val="28"/>
          <w:szCs w:val="28"/>
        </w:rPr>
      </w:pPr>
    </w:p>
    <w:p w:rsidR="00331FC4" w:rsidRDefault="00331FC4" w:rsidP="003D18EC">
      <w:pPr>
        <w:spacing w:line="240" w:lineRule="atLeast"/>
        <w:jc w:val="both"/>
        <w:rPr>
          <w:sz w:val="28"/>
          <w:szCs w:val="28"/>
        </w:rPr>
      </w:pPr>
    </w:p>
    <w:p w:rsidR="0066345A" w:rsidRPr="004448D5" w:rsidRDefault="0066345A" w:rsidP="003D18EC">
      <w:pPr>
        <w:spacing w:line="240" w:lineRule="atLeast"/>
        <w:jc w:val="both"/>
        <w:rPr>
          <w:sz w:val="28"/>
          <w:szCs w:val="28"/>
        </w:rPr>
      </w:pPr>
      <w:bookmarkStart w:id="0" w:name="_GoBack"/>
      <w:bookmarkEnd w:id="0"/>
    </w:p>
    <w:sectPr w:rsidR="0066345A" w:rsidRPr="004448D5" w:rsidSect="00530428">
      <w:headerReference w:type="default" r:id="rId29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428" w:rsidRDefault="00530428" w:rsidP="00530428">
      <w:r>
        <w:separator/>
      </w:r>
    </w:p>
  </w:endnote>
  <w:endnote w:type="continuationSeparator" w:id="0">
    <w:p w:rsidR="00530428" w:rsidRDefault="00530428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428" w:rsidRDefault="00530428" w:rsidP="00530428">
      <w:r>
        <w:separator/>
      </w:r>
    </w:p>
  </w:footnote>
  <w:footnote w:type="continuationSeparator" w:id="0">
    <w:p w:rsidR="00530428" w:rsidRDefault="00530428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30428" w:rsidRPr="003262F0" w:rsidRDefault="00530428">
        <w:pPr>
          <w:pStyle w:val="a7"/>
          <w:jc w:val="center"/>
          <w:rPr>
            <w:sz w:val="28"/>
            <w:szCs w:val="28"/>
          </w:rPr>
        </w:pPr>
        <w:r w:rsidRPr="003262F0">
          <w:rPr>
            <w:sz w:val="28"/>
            <w:szCs w:val="28"/>
          </w:rPr>
          <w:fldChar w:fldCharType="begin"/>
        </w:r>
        <w:r w:rsidRPr="003262F0">
          <w:rPr>
            <w:sz w:val="28"/>
            <w:szCs w:val="28"/>
          </w:rPr>
          <w:instrText>PAGE   \* MERGEFORMAT</w:instrText>
        </w:r>
        <w:r w:rsidRPr="003262F0">
          <w:rPr>
            <w:sz w:val="28"/>
            <w:szCs w:val="28"/>
          </w:rPr>
          <w:fldChar w:fldCharType="separate"/>
        </w:r>
        <w:r w:rsidR="00456DA5">
          <w:rPr>
            <w:noProof/>
            <w:sz w:val="28"/>
            <w:szCs w:val="28"/>
          </w:rPr>
          <w:t>2</w:t>
        </w:r>
        <w:r w:rsidRPr="003262F0">
          <w:rPr>
            <w:sz w:val="28"/>
            <w:szCs w:val="28"/>
          </w:rP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BF"/>
    <w:rsid w:val="00051B99"/>
    <w:rsid w:val="000F26DE"/>
    <w:rsid w:val="000F56C1"/>
    <w:rsid w:val="00112EBB"/>
    <w:rsid w:val="00157405"/>
    <w:rsid w:val="00161830"/>
    <w:rsid w:val="00165ED5"/>
    <w:rsid w:val="001873A4"/>
    <w:rsid w:val="001E18FC"/>
    <w:rsid w:val="002046BB"/>
    <w:rsid w:val="00206045"/>
    <w:rsid w:val="0021254B"/>
    <w:rsid w:val="00224174"/>
    <w:rsid w:val="0025130C"/>
    <w:rsid w:val="002F1C6C"/>
    <w:rsid w:val="00316BA1"/>
    <w:rsid w:val="00323FFD"/>
    <w:rsid w:val="003262F0"/>
    <w:rsid w:val="00331FC4"/>
    <w:rsid w:val="003452F7"/>
    <w:rsid w:val="00346851"/>
    <w:rsid w:val="0035733B"/>
    <w:rsid w:val="00360EB3"/>
    <w:rsid w:val="00376A28"/>
    <w:rsid w:val="00394A53"/>
    <w:rsid w:val="003967B0"/>
    <w:rsid w:val="003D18EC"/>
    <w:rsid w:val="003E69AF"/>
    <w:rsid w:val="00401E42"/>
    <w:rsid w:val="004448D5"/>
    <w:rsid w:val="00456DA5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5C448B"/>
    <w:rsid w:val="00632E7D"/>
    <w:rsid w:val="00636D4F"/>
    <w:rsid w:val="0066345A"/>
    <w:rsid w:val="00686FBF"/>
    <w:rsid w:val="00696840"/>
    <w:rsid w:val="006B194C"/>
    <w:rsid w:val="006C4583"/>
    <w:rsid w:val="006D24C8"/>
    <w:rsid w:val="006E3FC3"/>
    <w:rsid w:val="006F6D95"/>
    <w:rsid w:val="007403A0"/>
    <w:rsid w:val="00765F37"/>
    <w:rsid w:val="007A0490"/>
    <w:rsid w:val="007A5F36"/>
    <w:rsid w:val="007E0A2B"/>
    <w:rsid w:val="007E5E69"/>
    <w:rsid w:val="008700BD"/>
    <w:rsid w:val="008957FF"/>
    <w:rsid w:val="008A0E77"/>
    <w:rsid w:val="008B50F4"/>
    <w:rsid w:val="0090319A"/>
    <w:rsid w:val="00910A75"/>
    <w:rsid w:val="00913D20"/>
    <w:rsid w:val="009152B8"/>
    <w:rsid w:val="00944166"/>
    <w:rsid w:val="00956C13"/>
    <w:rsid w:val="00983AB4"/>
    <w:rsid w:val="00A10467"/>
    <w:rsid w:val="00A16ABA"/>
    <w:rsid w:val="00A7159B"/>
    <w:rsid w:val="00A8637E"/>
    <w:rsid w:val="00A94E92"/>
    <w:rsid w:val="00AE5332"/>
    <w:rsid w:val="00AF5518"/>
    <w:rsid w:val="00B02E1C"/>
    <w:rsid w:val="00B431D7"/>
    <w:rsid w:val="00B67B83"/>
    <w:rsid w:val="00C2283D"/>
    <w:rsid w:val="00C31597"/>
    <w:rsid w:val="00C46B48"/>
    <w:rsid w:val="00C52FB5"/>
    <w:rsid w:val="00C75912"/>
    <w:rsid w:val="00C76E8F"/>
    <w:rsid w:val="00CA22DC"/>
    <w:rsid w:val="00CC74EE"/>
    <w:rsid w:val="00CF1400"/>
    <w:rsid w:val="00D211C4"/>
    <w:rsid w:val="00D80413"/>
    <w:rsid w:val="00D90302"/>
    <w:rsid w:val="00DF556A"/>
    <w:rsid w:val="00E22D6F"/>
    <w:rsid w:val="00E37485"/>
    <w:rsid w:val="00E5250C"/>
    <w:rsid w:val="00E53C90"/>
    <w:rsid w:val="00E95B70"/>
    <w:rsid w:val="00E96112"/>
    <w:rsid w:val="00EC0E8D"/>
    <w:rsid w:val="00EC5D0D"/>
    <w:rsid w:val="00F446B9"/>
    <w:rsid w:val="00F629AE"/>
    <w:rsid w:val="00F91E31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758F8-3AF5-43F8-8D22-F2D20DF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34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448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48D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4448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34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8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0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5268/b5dae26bebf2908c0e8dd3b8a66868fe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s://base.garant.ru/77311784/25d9a79c09698b9b53faabc5b5b543e8/" TargetMode="External"/><Relationship Id="rId26" Type="http://schemas.openxmlformats.org/officeDocument/2006/relationships/hyperlink" Target="http://base.garant.ru/401421204/" TargetMode="External"/><Relationship Id="rId3" Type="http://schemas.openxmlformats.org/officeDocument/2006/relationships/styles" Target="styles.xml"/><Relationship Id="rId21" Type="http://schemas.openxmlformats.org/officeDocument/2006/relationships/hyperlink" Target="http://base.garant.ru/401421204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ase.garant.ru/12125268/87ed542564909a7be0ffb87814354e5b/" TargetMode="External"/><Relationship Id="rId17" Type="http://schemas.openxmlformats.org/officeDocument/2006/relationships/hyperlink" Target="http://base.garant.ru/401421204/" TargetMode="External"/><Relationship Id="rId25" Type="http://schemas.openxmlformats.org/officeDocument/2006/relationships/hyperlink" Target="https://base.garant.ru/77311784/1458a0a55ea2ab5e42fde990265bcdf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77311784/eb1341d8e96a5d9dccd0f8207a3c20f0/" TargetMode="External"/><Relationship Id="rId20" Type="http://schemas.openxmlformats.org/officeDocument/2006/relationships/hyperlink" Target="http://base.garant.ru/12125268/8267057de6a68484b1992a8324f73179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7311784/8267057de6a68484b1992a8324f73179/" TargetMode="External"/><Relationship Id="rId24" Type="http://schemas.openxmlformats.org/officeDocument/2006/relationships/hyperlink" Target="https://base.garant.ru/77311784/d4b2373e30c94f1987019801a38eeb5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401421204/741609f9002bd54a24e5c49cb5af953b/" TargetMode="External"/><Relationship Id="rId23" Type="http://schemas.openxmlformats.org/officeDocument/2006/relationships/hyperlink" Target="http://base.garant.ru/71513730/" TargetMode="External"/><Relationship Id="rId28" Type="http://schemas.openxmlformats.org/officeDocument/2006/relationships/hyperlink" Target="http://base.garant.ru/401421204/" TargetMode="External"/><Relationship Id="rId10" Type="http://schemas.openxmlformats.org/officeDocument/2006/relationships/hyperlink" Target="https://base.garant.ru/77311784/ef67419dbaa01e4d228acc1d3cf42314/" TargetMode="External"/><Relationship Id="rId19" Type="http://schemas.openxmlformats.org/officeDocument/2006/relationships/hyperlink" Target="http://base.garant.ru/70552676/888134b28b1397ffae87a0ab1e117954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se.garant.ru/77311784/ef67419dbaa01e4d228acc1d3cf42314/" TargetMode="External"/><Relationship Id="rId14" Type="http://schemas.openxmlformats.org/officeDocument/2006/relationships/hyperlink" Target="http://base.garant.ru/55171222/" TargetMode="External"/><Relationship Id="rId22" Type="http://schemas.openxmlformats.org/officeDocument/2006/relationships/hyperlink" Target="https://base.garant.ru/71513730/" TargetMode="External"/><Relationship Id="rId27" Type="http://schemas.openxmlformats.org/officeDocument/2006/relationships/hyperlink" Target="https://base.garant.ru/77311784/18504d0125d60b72a85018b2ceb24b1c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7225D-0AF8-44EB-AF60-BCBBF457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2021-12-07T11:35:00Z</cp:lastPrinted>
  <dcterms:created xsi:type="dcterms:W3CDTF">2022-02-24T07:41:00Z</dcterms:created>
  <dcterms:modified xsi:type="dcterms:W3CDTF">2022-03-10T05:51:00Z</dcterms:modified>
</cp:coreProperties>
</file>